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4E" w:rsidRDefault="00B71DC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</w:t>
      </w:r>
      <w:r>
        <w:rPr>
          <w:noProof/>
          <w:lang w:val="en-US"/>
        </w:rPr>
        <w:drawing>
          <wp:inline distT="114300" distB="114300" distL="114300" distR="114300">
            <wp:extent cx="1524000" cy="15240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3705225" cy="1238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siva" w:eastAsia="Corsiva" w:hAnsi="Corsiva" w:cs="Corsiva"/>
          <w:b/>
          <w:sz w:val="36"/>
          <w:szCs w:val="36"/>
        </w:rPr>
      </w:pPr>
      <w:r>
        <w:rPr>
          <w:rFonts w:ascii="Corsiva" w:eastAsia="Corsiva" w:hAnsi="Corsiva" w:cs="Corsiva"/>
          <w:b/>
          <w:sz w:val="36"/>
          <w:szCs w:val="36"/>
        </w:rPr>
        <w:t>Precision Machining Technology at Calhoun County Career Academy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sz w:val="36"/>
          <w:szCs w:val="36"/>
        </w:rPr>
        <w:t xml:space="preserve">Instructor: Jon </w:t>
      </w:r>
      <w:proofErr w:type="gramStart"/>
      <w:r>
        <w:rPr>
          <w:rFonts w:ascii="Corsiva" w:eastAsia="Corsiva" w:hAnsi="Corsiva" w:cs="Corsiva"/>
          <w:sz w:val="36"/>
          <w:szCs w:val="36"/>
        </w:rPr>
        <w:t>Williams</w:t>
      </w:r>
      <w:proofErr w:type="gramEnd"/>
      <w:r>
        <w:rPr>
          <w:rFonts w:ascii="Corsiva" w:eastAsia="Corsiva" w:hAnsi="Corsiva" w:cs="Corsiva"/>
          <w:sz w:val="36"/>
          <w:szCs w:val="36"/>
        </w:rPr>
        <w:t xml:space="preserve">     256-741-4620       </w:t>
      </w:r>
      <w:hyperlink r:id="rId7">
        <w:r>
          <w:rPr>
            <w:rFonts w:ascii="Corsiva" w:eastAsia="Corsiva" w:hAnsi="Corsiva" w:cs="Corsiva"/>
            <w:color w:val="1155CC"/>
            <w:sz w:val="36"/>
            <w:szCs w:val="36"/>
            <w:u w:val="single"/>
          </w:rPr>
          <w:t>jwilliam.av@ccboe.us</w:t>
        </w:r>
      </w:hyperlink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rFonts w:ascii="Corsiva" w:eastAsia="Corsiva" w:hAnsi="Corsiva" w:cs="Corsiva"/>
          <w:sz w:val="36"/>
          <w:szCs w:val="36"/>
        </w:rPr>
        <w:t xml:space="preserve">Google Classroom Code: </w:t>
      </w:r>
      <w:r>
        <w:rPr>
          <w:b/>
          <w:sz w:val="36"/>
          <w:szCs w:val="36"/>
        </w:rPr>
        <w:t>42yfx3x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Yellowtail" w:eastAsia="Yellowtail" w:hAnsi="Yellowtail" w:cs="Yellowtail"/>
          <w:sz w:val="36"/>
          <w:szCs w:val="36"/>
        </w:rPr>
      </w:pPr>
    </w:p>
    <w:p w:rsidR="006F624E" w:rsidRDefault="00B71DCF">
      <w:pPr>
        <w:numPr>
          <w:ilvl w:val="0"/>
          <w:numId w:val="1"/>
        </w:numPr>
        <w:spacing w:line="240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Introduction to Precision Machining </w:t>
      </w:r>
    </w:p>
    <w:p w:rsidR="006F624E" w:rsidRDefault="00B71DCF">
      <w:pPr>
        <w:numPr>
          <w:ilvl w:val="0"/>
          <w:numId w:val="1"/>
        </w:numPr>
        <w:spacing w:line="240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Introduction to Milling, Drill Press, and Surface Grinder</w:t>
      </w:r>
    </w:p>
    <w:p w:rsidR="006F624E" w:rsidRDefault="00B71DCF">
      <w:pPr>
        <w:numPr>
          <w:ilvl w:val="0"/>
          <w:numId w:val="1"/>
        </w:numPr>
        <w:spacing w:line="240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Intermediate Lathe and Bench Work</w:t>
      </w:r>
    </w:p>
    <w:p w:rsidR="006F624E" w:rsidRDefault="00B71DCF">
      <w:pPr>
        <w:numPr>
          <w:ilvl w:val="0"/>
          <w:numId w:val="1"/>
        </w:numPr>
        <w:spacing w:line="240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Intermediate Computer Numerical Control</w:t>
      </w:r>
    </w:p>
    <w:p w:rsidR="006F624E" w:rsidRDefault="00B71DCF">
      <w:pPr>
        <w:numPr>
          <w:ilvl w:val="0"/>
          <w:numId w:val="1"/>
        </w:numPr>
        <w:spacing w:line="240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Introduction to Lathe</w:t>
      </w:r>
    </w:p>
    <w:p w:rsidR="006F624E" w:rsidRDefault="00B71DCF">
      <w:pPr>
        <w:numPr>
          <w:ilvl w:val="0"/>
          <w:numId w:val="1"/>
        </w:numPr>
        <w:spacing w:line="240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Introduction to Computer Numerical Control (CNC)</w:t>
      </w: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1"/>
          <w:szCs w:val="21"/>
        </w:rPr>
        <w:t xml:space="preserve"> </w:t>
      </w: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Instructor’s Philosophy</w:t>
      </w: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program is a challenging, demanding, but rewarding program. Students are expected to complete their work in a timely manner, behave like young adults, and try.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student who has tried has never failed, but a student who has not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tried has failed more than a class.</w:t>
      </w:r>
    </w:p>
    <w:p w:rsidR="006F624E" w:rsidRDefault="006F624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 complete the program, as well as receive a letter of recommendation, have a host of employers wanting to hire them and help them begin their career. </w:t>
      </w:r>
    </w:p>
    <w:p w:rsidR="006F624E" w:rsidRDefault="006F6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Precision Machining is a comprehensive program providi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students appropriate class/shop instruction, supervised experiences, and personal/professional development. Students will gain knowledge and skills to assist them in entering the workforce, entering 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>post-secondary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education, and becoming a professional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their chosen career path. </w:t>
      </w:r>
    </w:p>
    <w:p w:rsidR="006F624E" w:rsidRDefault="006F6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Precision Machining program at CCCA prepares students for entry level employment in the machining field, as well as preparing them for 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>post-secondary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education in Machine Tool Technology. The program provides training in </w:t>
      </w:r>
      <w:r>
        <w:rPr>
          <w:rFonts w:ascii="Times New Roman" w:eastAsia="Times New Roman" w:hAnsi="Times New Roman" w:cs="Times New Roman"/>
          <w:sz w:val="24"/>
          <w:szCs w:val="24"/>
        </w:rPr>
        <w:t>safety, shop/technical related math, precision measurement, blueprint reading, and basic operations of mills, lathes, surface grinders, pedestal grinders, drill presses, CAD/CAM, CNC milling and CNC turning. The Precision Machining Program operates a Simul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Workplace environment, to ensure students receive the best training and are most prepared to enter the workforce.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DCF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Fees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Precision Machining Technology fee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$40.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 of this covers registration into Skills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USA, while the remaining $25 covers cutti</w:t>
      </w:r>
      <w:r>
        <w:rPr>
          <w:rFonts w:ascii="Times New Roman" w:eastAsia="Times New Roman" w:hAnsi="Times New Roman" w:cs="Times New Roman"/>
          <w:sz w:val="24"/>
          <w:szCs w:val="24"/>
        </w:rPr>
        <w:t>ng tools, materials. All students are required to participate in their respective clubs, Precision Machining’s being Skills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USA.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Students will not be allowed to enter the shop area and will be restricted to bookwork until fee is paid.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Students will need 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 following items to participate in Precision Machining</w:t>
      </w:r>
    </w:p>
    <w:p w:rsidR="006F624E" w:rsidRDefault="00B7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Calipers, .001” graduation, metal, not plastic (Amazon.com)</w:t>
      </w:r>
    </w:p>
    <w:p w:rsidR="006F624E" w:rsidRDefault="00B7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shoes (safety toe and slip resistant)</w:t>
      </w:r>
    </w:p>
    <w:p w:rsidR="006F624E" w:rsidRDefault="00B7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coveralls, short sleeve (Amazon.com)</w:t>
      </w:r>
    </w:p>
    <w:p w:rsidR="006F624E" w:rsidRDefault="00B7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ring binder</w:t>
      </w:r>
    </w:p>
    <w:p w:rsidR="006F624E" w:rsidRDefault="00B7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:rsidR="006F624E" w:rsidRDefault="00B7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Pens/pencils</w:t>
      </w:r>
    </w:p>
    <w:p w:rsidR="006F624E" w:rsidRDefault="00B7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 calculator</w:t>
      </w:r>
    </w:p>
    <w:p w:rsidR="006F624E" w:rsidRDefault="00B7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Padlock for locker (combination preferred)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any reason a student is unable to provide any of the above items, or their shop fee, please see the instructor.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must keep all items in their respective locker, and must have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lock prior to being issued a locker. Students unable to complete work due to items left at home will result in a zero for the day’s work.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have access to computers, printers, 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>Wi-Fi</w:t>
      </w:r>
      <w:r>
        <w:rPr>
          <w:rFonts w:ascii="Times New Roman" w:eastAsia="Times New Roman" w:hAnsi="Times New Roman" w:cs="Times New Roman"/>
          <w:sz w:val="24"/>
          <w:szCs w:val="24"/>
        </w:rPr>
        <w:t>, and cell phone charging station when it is appropriate durin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their time at the Career Academy. The above items may only be used in a professional manner. Abuse of this privilege will result in 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computers, charging station, 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>Wi-Fi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turned off, and cell phones to be held in a lock box during class time.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Clock in/out procedures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must clock in/out using provided time clock. Students must clock in and out at the appropriate times to receive a grade for the day. Clock in time will be when the student is dressed in work attire and is beginning work. 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ock out time will be when student is finished work, their machine and work area is swept clean, and before they change back to their school clothes.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other week, students will take their printed time from the two week work period, calculate their “ea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rnings”, and calculate their taxes, insurance, and other deductions.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end of the school year, students will add up all of their work time, and fill out a blank W-2 form with their earnings from the year.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leave policy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have 5 “vacation” days from Precision Machining per semester. Students may use these days to attend pep rallies, ball games, or any other reason they may miss the Career Academy.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must fill out a leave request form one week prior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day taking off.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something arises that does not allow time for the student to fill out a leave request form, the student may call in within two hours of the beginning of their shift, request leave, and fill out a leave request form upon their return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Career Academy.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using a “vacation” day, the student will not have a grade entered for that day, but it will not count against their grade.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Unexcused absences and not calling in/filling out a leave form, will result in a zero for the day, and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count against the student’s grade.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given my phone number and email at the beginning of the school year, and is posted on my board in classroom throughout the school year.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Management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may apply for positions of 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management. Students wishing to apply for this position must see the instructor, see what positions are available, and fill out the appropriate 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>application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interviewed to be considered for the management position.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management helps 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shop during time at the Career Academy, and adds to their educational experience. They will receive additional duties/projects throughout the school year and are held to a higher standard. These students represent the best of our program.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Skills 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of the Precision Machining Program are required to participate in Skills USA, which is a national organization for career/technical programs to further introduce students to professionalism, teach them to become leaders, and push them to become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best in their program area.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spring semester, students will have the opportunity to compete in District, State level contests, and if 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>medaled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Skills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 Alabama State Champion, the opportunity to represent Alabama and compete at Skills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 Nati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Leaderships and Skills Conference. 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competed at each level, and have brought home countless district medals, six state medals, and had students place 5th and 9th place at the Skills</w:t>
      </w:r>
      <w:r w:rsidR="00FC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USA NLSC.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Dual Enrollment - GSCC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in the 11th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12th grade will have the opportunity to attend our program while enrolled in a machining course at Gadsden State Community College, earning college credit. More information on this course will be made available to those eligible.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Grades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Grades in Precisi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Machining are project based, each project being worth 100 points. Points are also awarded for employee/professional skills. 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zero will be given for two safety violations in one class period.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zero will be given for not clocking in/out.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zero will be given for unexcused absences. 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Bonus points are available at the instructor’s discretion.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RETURN THIS SHEET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have completely read and fully understand this syllabus for Precision Machining Technology, including the required mater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ials and the required fee. 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Students are expected to complete their work in a timely manner, behave like young adults, and try.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 student who has tried has never failed, but a student who has not tried has failed more than a class.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24E" w:rsidRDefault="006F62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Grades in Precision Machining are project based, each project being worth 100 points. Points are also awarded for employee/professional skills.  </w:t>
      </w:r>
    </w:p>
    <w:p w:rsidR="006F624E" w:rsidRDefault="006F62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zero will be given for two safety violations in one class period. </w:t>
      </w: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zero will be given for not clocking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/out. </w:t>
      </w: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zero will be given for unexcused absences. </w:t>
      </w: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Bonus points are available at the instructor’s discretion. </w:t>
      </w:r>
    </w:p>
    <w:p w:rsidR="006F624E" w:rsidRDefault="006F62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B71D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Students will need the following items to participate in Precision Machining</w:t>
      </w:r>
    </w:p>
    <w:p w:rsidR="006F624E" w:rsidRDefault="00B71D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$40 shop fee. Checks to be made payable to Calhoun County Career Academy, and please write your phone number and driver’s license number on the check. </w:t>
      </w:r>
    </w:p>
    <w:p w:rsidR="006F624E" w:rsidRDefault="00B71D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Dial Calipers, .001” graduation, metal not plastic (Amazon.com)</w:t>
      </w:r>
    </w:p>
    <w:p w:rsidR="006F624E" w:rsidRDefault="00B71D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Safety shoes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safety toe </w:t>
      </w:r>
      <w:r>
        <w:rPr>
          <w:rFonts w:ascii="Times New Roman" w:eastAsia="Times New Roman" w:hAnsi="Times New Roman" w:cs="Times New Roman"/>
          <w:sz w:val="28"/>
          <w:szCs w:val="28"/>
        </w:rPr>
        <w:t>and slip resist</w:t>
      </w:r>
      <w:r>
        <w:rPr>
          <w:rFonts w:ascii="Times New Roman" w:eastAsia="Times New Roman" w:hAnsi="Times New Roman" w:cs="Times New Roman"/>
          <w:sz w:val="28"/>
          <w:szCs w:val="28"/>
        </w:rPr>
        <w:t>ant)</w:t>
      </w:r>
    </w:p>
    <w:p w:rsidR="006F624E" w:rsidRDefault="00B71D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Blue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SHORT SLEEVE </w:t>
      </w:r>
      <w:r>
        <w:rPr>
          <w:rFonts w:ascii="Times New Roman" w:eastAsia="Times New Roman" w:hAnsi="Times New Roman" w:cs="Times New Roman"/>
          <w:sz w:val="28"/>
          <w:szCs w:val="28"/>
        </w:rPr>
        <w:t>coveralls (Amazon.com) (Sleeves may not be ripped off to be sleeveless)</w:t>
      </w:r>
    </w:p>
    <w:p w:rsidR="006F624E" w:rsidRDefault="00B71D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ring binder &amp; paper</w:t>
      </w:r>
    </w:p>
    <w:p w:rsidR="006F624E" w:rsidRDefault="00B71D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Pens/pencils</w:t>
      </w:r>
    </w:p>
    <w:p w:rsidR="006F624E" w:rsidRDefault="00B71D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Scientific calculator</w:t>
      </w:r>
    </w:p>
    <w:p w:rsidR="006F624E" w:rsidRDefault="00B71D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Padlock for locker (combination preferred)</w:t>
      </w: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6F6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_________________________________________Date:____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 Number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 Email:_____________________________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_________________________________________Date:______________Phone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Number:___________________Email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:_____________________________</w:t>
      </w:r>
    </w:p>
    <w:p w:rsidR="006F624E" w:rsidRDefault="00B71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________________________________________Date:______________</w:t>
      </w:r>
    </w:p>
    <w:sectPr w:rsidR="006F62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siva">
    <w:charset w:val="00"/>
    <w:family w:val="auto"/>
    <w:pitch w:val="default"/>
  </w:font>
  <w:font w:name="Yellowtai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1C50"/>
    <w:multiLevelType w:val="multilevel"/>
    <w:tmpl w:val="D1FC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065D67"/>
    <w:multiLevelType w:val="multilevel"/>
    <w:tmpl w:val="29089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4E"/>
    <w:rsid w:val="006F624E"/>
    <w:rsid w:val="00747CCD"/>
    <w:rsid w:val="00B71DCF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3B9AB-ADA9-4FC1-A264-489FD90D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illiam.av@ccbo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Almaroad, Heather</dc:creator>
  <cp:lastModifiedBy>Almaroad, Heather</cp:lastModifiedBy>
  <cp:revision>4</cp:revision>
  <dcterms:created xsi:type="dcterms:W3CDTF">2018-09-20T19:33:00Z</dcterms:created>
  <dcterms:modified xsi:type="dcterms:W3CDTF">2018-09-20T19:35:00Z</dcterms:modified>
</cp:coreProperties>
</file>